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pPr w:leftFromText="180" w:rightFromText="180" w:vertAnchor="page" w:horzAnchor="margin" w:tblpY="166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09"/>
        <w:gridCol w:w="2965"/>
        <w:gridCol w:w="3171"/>
      </w:tblGrid>
      <w:tr w:rsidR="007E5124" w:rsidRPr="007E5124" w14:paraId="51456F5B" w14:textId="77777777" w:rsidTr="006828D0">
        <w:trPr>
          <w:trHeight w:val="1977"/>
        </w:trPr>
        <w:tc>
          <w:tcPr>
            <w:tcW w:w="3223" w:type="dxa"/>
          </w:tcPr>
          <w:p w14:paraId="7C3EC192" w14:textId="77777777" w:rsidR="007E5124" w:rsidRPr="007E5124" w:rsidRDefault="007E5124" w:rsidP="006828D0">
            <w:pPr>
              <w:tabs>
                <w:tab w:val="left" w:pos="4253"/>
              </w:tabs>
              <w:jc w:val="both"/>
              <w:rPr>
                <w:bCs/>
              </w:rPr>
            </w:pPr>
            <w:r w:rsidRPr="007E5124">
              <w:rPr>
                <w:bCs/>
                <w:noProof/>
                <w:lang w:eastAsia="ru-RU"/>
              </w:rPr>
              <w:drawing>
                <wp:inline distT="0" distB="0" distL="0" distR="0" wp14:anchorId="1F52A41A" wp14:editId="406E4280">
                  <wp:extent cx="1872395" cy="1247775"/>
                  <wp:effectExtent l="0" t="0" r="0" b="0"/>
                  <wp:docPr id="1" name="Рисунок 1" descr="https://gpk.gov.by/upload/sprint.editor/a89/img_1547801645_225_pol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pk.gov.by/upload/sprint.editor/a89/img_1547801645_225_polo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962" cy="124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5124">
              <w:t xml:space="preserve"> </w:t>
            </w:r>
          </w:p>
        </w:tc>
        <w:tc>
          <w:tcPr>
            <w:tcW w:w="3177" w:type="dxa"/>
          </w:tcPr>
          <w:p w14:paraId="0E94F5ED" w14:textId="77777777" w:rsidR="007E5124" w:rsidRDefault="007E5124" w:rsidP="006828D0">
            <w:pPr>
              <w:tabs>
                <w:tab w:val="left" w:pos="4253"/>
              </w:tabs>
              <w:jc w:val="both"/>
              <w:rPr>
                <w:bCs/>
              </w:rPr>
            </w:pPr>
          </w:p>
          <w:p w14:paraId="03AB508E" w14:textId="77777777" w:rsidR="007E5124" w:rsidRPr="007E5124" w:rsidRDefault="007E5124" w:rsidP="006828D0">
            <w:pPr>
              <w:tabs>
                <w:tab w:val="left" w:pos="4253"/>
              </w:tabs>
              <w:jc w:val="center"/>
              <w:rPr>
                <w:bCs/>
              </w:rPr>
            </w:pPr>
            <w:r w:rsidRPr="006828D0">
              <w:rPr>
                <w:bCs/>
                <w:i/>
              </w:rPr>
              <w:t>Пределы пограничной зоны и пограничной полосы обозначаются соответствующими предупреждающими знаками</w:t>
            </w:r>
          </w:p>
          <w:p w14:paraId="5E3E07B0" w14:textId="77777777" w:rsidR="007E5124" w:rsidRPr="007E5124" w:rsidRDefault="007E5124" w:rsidP="006828D0">
            <w:pPr>
              <w:tabs>
                <w:tab w:val="left" w:pos="4253"/>
              </w:tabs>
              <w:jc w:val="both"/>
              <w:rPr>
                <w:bCs/>
              </w:rPr>
            </w:pPr>
          </w:p>
        </w:tc>
        <w:tc>
          <w:tcPr>
            <w:tcW w:w="3171" w:type="dxa"/>
          </w:tcPr>
          <w:p w14:paraId="0CB9DC4F" w14:textId="77777777" w:rsidR="007E5124" w:rsidRPr="007E5124" w:rsidRDefault="007E5124" w:rsidP="006828D0">
            <w:pPr>
              <w:tabs>
                <w:tab w:val="left" w:pos="4253"/>
              </w:tabs>
              <w:rPr>
                <w:bCs/>
              </w:rPr>
            </w:pPr>
            <w:r w:rsidRPr="007E5124">
              <w:rPr>
                <w:bCs/>
                <w:noProof/>
                <w:lang w:eastAsia="ru-RU"/>
              </w:rPr>
              <w:drawing>
                <wp:inline distT="0" distB="0" distL="0" distR="0" wp14:anchorId="60FA0629" wp14:editId="72CB2EAE">
                  <wp:extent cx="1876425" cy="1250461"/>
                  <wp:effectExtent l="0" t="0" r="0" b="6985"/>
                  <wp:docPr id="2" name="Рисунок 2" descr="https://gpk.gov.by/upload/sprint.editor/093/img_1547801648_737_zo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pk.gov.by/upload/sprint.editor/093/img_1547801648_737_zo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5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DD9C9" w14:textId="77777777" w:rsidR="00F34D61" w:rsidRDefault="00F34D61" w:rsidP="00F34D61">
      <w:pPr>
        <w:spacing w:after="0" w:line="240" w:lineRule="auto"/>
        <w:ind w:firstLine="426"/>
        <w:jc w:val="both"/>
        <w:rPr>
          <w:bCs/>
        </w:rPr>
      </w:pPr>
    </w:p>
    <w:p w14:paraId="4728EB28" w14:textId="77777777" w:rsidR="006828D0" w:rsidRDefault="006828D0" w:rsidP="007E5124">
      <w:pPr>
        <w:spacing w:after="0" w:line="240" w:lineRule="auto"/>
        <w:ind w:firstLine="426"/>
        <w:jc w:val="center"/>
        <w:rPr>
          <w:b/>
          <w:bCs/>
        </w:rPr>
      </w:pPr>
      <w:bookmarkStart w:id="0" w:name="_GoBack"/>
    </w:p>
    <w:p w14:paraId="07D2302E" w14:textId="77777777" w:rsidR="007E5124" w:rsidRPr="007E5124" w:rsidRDefault="007E5124" w:rsidP="007E5124">
      <w:pPr>
        <w:spacing w:after="0" w:line="240" w:lineRule="auto"/>
        <w:ind w:firstLine="426"/>
        <w:jc w:val="center"/>
        <w:rPr>
          <w:b/>
          <w:bCs/>
        </w:rPr>
      </w:pPr>
      <w:r w:rsidRPr="007E5124">
        <w:rPr>
          <w:b/>
          <w:bCs/>
        </w:rPr>
        <w:t xml:space="preserve">Памятка о </w:t>
      </w:r>
      <w:r w:rsidR="006828D0">
        <w:rPr>
          <w:b/>
          <w:bCs/>
        </w:rPr>
        <w:t>пребывании и передвижении</w:t>
      </w:r>
      <w:r w:rsidRPr="007E5124">
        <w:rPr>
          <w:b/>
          <w:bCs/>
        </w:rPr>
        <w:t xml:space="preserve"> в пограничной зоне</w:t>
      </w:r>
    </w:p>
    <w:bookmarkEnd w:id="0"/>
    <w:p w14:paraId="258F159A" w14:textId="77777777" w:rsidR="007E5124" w:rsidRDefault="007E5124" w:rsidP="00F34D61">
      <w:pPr>
        <w:spacing w:after="0" w:line="240" w:lineRule="auto"/>
        <w:ind w:firstLine="426"/>
        <w:jc w:val="both"/>
        <w:rPr>
          <w:bCs/>
        </w:rPr>
      </w:pPr>
    </w:p>
    <w:p w14:paraId="7D3C73F5" w14:textId="77777777" w:rsidR="006828D0" w:rsidRDefault="006828D0" w:rsidP="007E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974FE" w14:textId="77777777" w:rsidR="006828D0" w:rsidRDefault="006828D0" w:rsidP="007E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9F8D6" w14:textId="77777777" w:rsidR="007E5124" w:rsidRPr="006828D0" w:rsidRDefault="007E5124" w:rsidP="006828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828D0">
        <w:rPr>
          <w:rFonts w:ascii="Times New Roman" w:hAnsi="Times New Roman" w:cs="Times New Roman"/>
          <w:b/>
        </w:rPr>
        <w:t>ПОГРАНИЧНАЯ ЗОНА</w:t>
      </w:r>
      <w:r w:rsidRPr="006828D0">
        <w:rPr>
          <w:rFonts w:ascii="Times New Roman" w:hAnsi="Times New Roman" w:cs="Times New Roman"/>
        </w:rPr>
        <w:t>  - участок местности, прилегающий к тыльной границе пограничной полосы (в среднем на глубину до 30 км) в пределах части территории района, города, поселка городского типа, сельсовета, включающий также принадлежащую Республике Беларусь часть вод пограничных рек, озер и иных поверхностных водных объектов и расположенные в этих водах острова, предназначенный для осуществления охраны Государственной границы.</w:t>
      </w:r>
    </w:p>
    <w:p w14:paraId="16DBE4F0" w14:textId="77777777" w:rsidR="006828D0" w:rsidRDefault="006828D0" w:rsidP="006828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0CEA91B3" w14:textId="77777777" w:rsidR="00F34D61" w:rsidRPr="007E5124" w:rsidRDefault="00F34D61" w:rsidP="006828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Белорусы и граждане, имеющие вид на жительство в Беларуси, находящиеся в пограничной зоне, обязаны иметь при себе и предъявлять по требованию пограничников и милиции паспорт (вид на жительство), либо военный билет, водительское удостоверение, служебное удостоверение, выданное уполномоченными государственными органами (организациями), содержащее фотографию, позволяющую идентифицировать личность их владельца, а несовершеннолетние до 14 лет – свидетельство о рождении или паспорт (вид на жительство). Данные лица при необходимости должны пояснить причину нахождения в пограничной зоне.  </w:t>
      </w:r>
    </w:p>
    <w:p w14:paraId="1DE43095" w14:textId="77777777" w:rsidR="007E5124" w:rsidRPr="007E5124" w:rsidRDefault="007E5124" w:rsidP="006828D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</w:p>
    <w:p w14:paraId="56289294" w14:textId="77777777" w:rsidR="00F34D61" w:rsidRPr="006828D0" w:rsidRDefault="00F34D61" w:rsidP="006828D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6828D0">
        <w:rPr>
          <w:rFonts w:ascii="Times New Roman" w:hAnsi="Times New Roman" w:cs="Times New Roman"/>
          <w:b/>
        </w:rPr>
        <w:t>В пределах пограничной зоны и пограничной полосы запрещается:</w:t>
      </w:r>
    </w:p>
    <w:p w14:paraId="6D8C186C" w14:textId="77777777" w:rsidR="00F34D61" w:rsidRPr="007E5124" w:rsidRDefault="00F34D61" w:rsidP="006828D0">
      <w:pPr>
        <w:numPr>
          <w:ilvl w:val="0"/>
          <w:numId w:val="3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вести без соответствующего разрешения уполномоченных должностных лиц органов пограничной службы фото- и видеосъемку пограничных нарядов, пограничных знаков, объектов инфраструктуры приграничной территории и Государственной границы, других объектов органов пограничной службы, фото- и видеосъемку территории сопредельного государства;</w:t>
      </w:r>
    </w:p>
    <w:p w14:paraId="3291CD37" w14:textId="77777777" w:rsidR="00F34D61" w:rsidRPr="007E5124" w:rsidRDefault="00F34D61" w:rsidP="006828D0">
      <w:pPr>
        <w:numPr>
          <w:ilvl w:val="0"/>
          <w:numId w:val="3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оставлять денежные средства в документах, передаваемых для проверки; препятствовать исполнению обязанностей сотрудниками органов пограничной службы и органов внутренних дел;</w:t>
      </w:r>
    </w:p>
    <w:p w14:paraId="1E7A72B3" w14:textId="77777777" w:rsidR="00F34D61" w:rsidRPr="007E5124" w:rsidRDefault="00F34D61" w:rsidP="006828D0">
      <w:pPr>
        <w:numPr>
          <w:ilvl w:val="0"/>
          <w:numId w:val="3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уничтожать, приводить в негодность, перемещать пограничные и предупреждающие знаки, линии связи и коммуникаций, объекты инфраструктуры приграничной территории и Государственной границы, другие объекты органов пограничной службы;</w:t>
      </w:r>
    </w:p>
    <w:p w14:paraId="5A8F0DF3" w14:textId="77777777" w:rsidR="00F34D61" w:rsidRPr="007E5124" w:rsidRDefault="00F34D61" w:rsidP="006828D0">
      <w:pPr>
        <w:numPr>
          <w:ilvl w:val="0"/>
          <w:numId w:val="3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 xml:space="preserve">оставлять механические транспортные средства вне населенных пунктов без уведомления ближайшего подразделения органов пограничной службы. В случае поломки механического транспортного средства физическое лицо, управляющее им и проживающее в пределах пограничной зоны, обязано принять меры к его эвакуации в населенный пункт по месту проживания, иное физическое лицо - за пределы пограничной зоны и пограничной полосы. </w:t>
      </w:r>
    </w:p>
    <w:p w14:paraId="3D1703B6" w14:textId="77777777" w:rsidR="00F34D61" w:rsidRPr="007E5124" w:rsidRDefault="00F34D61" w:rsidP="006828D0">
      <w:pPr>
        <w:numPr>
          <w:ilvl w:val="0"/>
          <w:numId w:val="3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перемещать и хранить товары в случаях, установленных законодательными актами Республики Беларусь.</w:t>
      </w:r>
    </w:p>
    <w:p w14:paraId="36F62E31" w14:textId="77777777" w:rsidR="00F34D61" w:rsidRPr="006828D0" w:rsidRDefault="00F34D61" w:rsidP="006828D0">
      <w:pPr>
        <w:tabs>
          <w:tab w:val="num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828D0">
        <w:rPr>
          <w:rFonts w:ascii="Times New Roman" w:hAnsi="Times New Roman" w:cs="Times New Roman"/>
          <w:i/>
        </w:rPr>
        <w:t>В пределах пограничной полосы также запрещается:</w:t>
      </w:r>
    </w:p>
    <w:p w14:paraId="1D56D5CF" w14:textId="77777777" w:rsidR="00F34D61" w:rsidRPr="007E5124" w:rsidRDefault="00F34D61" w:rsidP="006828D0">
      <w:pPr>
        <w:numPr>
          <w:ilvl w:val="0"/>
          <w:numId w:val="4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 xml:space="preserve">использовать без согласования с органами пограничной службы оптические (электронно-оптические), оптико-электронные средства, в том числе оптические прицелы, бинокли, приборы ночного видения, тепловизоры, телескопические прицелы, </w:t>
      </w:r>
      <w:proofErr w:type="spellStart"/>
      <w:r w:rsidRPr="007E5124">
        <w:rPr>
          <w:rFonts w:ascii="Times New Roman" w:hAnsi="Times New Roman" w:cs="Times New Roman"/>
        </w:rPr>
        <w:t>фотоловушки</w:t>
      </w:r>
      <w:proofErr w:type="spellEnd"/>
      <w:r w:rsidRPr="007E5124">
        <w:rPr>
          <w:rFonts w:ascii="Times New Roman" w:hAnsi="Times New Roman" w:cs="Times New Roman"/>
        </w:rPr>
        <w:t>;</w:t>
      </w:r>
    </w:p>
    <w:p w14:paraId="27552F08" w14:textId="77777777" w:rsidR="00F34D61" w:rsidRPr="007E5124" w:rsidRDefault="00F34D61" w:rsidP="006828D0">
      <w:pPr>
        <w:numPr>
          <w:ilvl w:val="0"/>
          <w:numId w:val="4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разговаривать с физическими лицами, находящимися на территории сопредельного государства, принимать от них или передавать им какие-либо товары или подавать какие- либо сигналы;</w:t>
      </w:r>
    </w:p>
    <w:p w14:paraId="09FA0EAA" w14:textId="77777777" w:rsidR="00F34D61" w:rsidRPr="007E5124" w:rsidRDefault="00F34D61" w:rsidP="006828D0">
      <w:pPr>
        <w:numPr>
          <w:ilvl w:val="0"/>
          <w:numId w:val="4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оказывать воздействие или преодолевать инженерные сооружения и заграждения, иные объекты, возводимые, оборудуемые и используемые в целях обозначения, содержания Государственной границы и обеспечения ее охраны;</w:t>
      </w:r>
    </w:p>
    <w:p w14:paraId="5911518B" w14:textId="77777777" w:rsidR="00F34D61" w:rsidRPr="007E5124" w:rsidRDefault="00F34D61" w:rsidP="006828D0">
      <w:pPr>
        <w:numPr>
          <w:ilvl w:val="0"/>
          <w:numId w:val="4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охота, за исключением изъятия диких животных в целях предотвращения эпизоотии и других чрезвычайных ситуаций и ликвидации их последствий, регулирования распространения и численности диких животных, осуществляемых по согласованию с Государственным пограничным комитетом Республики Беларусь;</w:t>
      </w:r>
    </w:p>
    <w:p w14:paraId="08722DC5" w14:textId="77777777" w:rsidR="00CE1CBD" w:rsidRPr="007E5124" w:rsidRDefault="00F34D61" w:rsidP="006828D0">
      <w:pPr>
        <w:numPr>
          <w:ilvl w:val="0"/>
          <w:numId w:val="4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E5124">
        <w:rPr>
          <w:rFonts w:ascii="Times New Roman" w:hAnsi="Times New Roman" w:cs="Times New Roman"/>
        </w:rPr>
        <w:t>выпас и содержание скота в пределах профилактической полосы вдоль Государственной границы, устанавливаемой Советом Министров Республики Беларусь.</w:t>
      </w:r>
    </w:p>
    <w:sectPr w:rsidR="00CE1CBD" w:rsidRPr="007E5124" w:rsidSect="007E5124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96A58" w14:textId="77777777" w:rsidR="00157522" w:rsidRDefault="00157522" w:rsidP="007E5124">
      <w:pPr>
        <w:spacing w:after="0" w:line="240" w:lineRule="auto"/>
      </w:pPr>
      <w:r>
        <w:separator/>
      </w:r>
    </w:p>
  </w:endnote>
  <w:endnote w:type="continuationSeparator" w:id="0">
    <w:p w14:paraId="7B03ED42" w14:textId="77777777" w:rsidR="00157522" w:rsidRDefault="00157522" w:rsidP="007E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E2049" w14:textId="77777777" w:rsidR="00157522" w:rsidRDefault="00157522" w:rsidP="007E5124">
      <w:pPr>
        <w:spacing w:after="0" w:line="240" w:lineRule="auto"/>
      </w:pPr>
      <w:r>
        <w:separator/>
      </w:r>
    </w:p>
  </w:footnote>
  <w:footnote w:type="continuationSeparator" w:id="0">
    <w:p w14:paraId="33997755" w14:textId="77777777" w:rsidR="00157522" w:rsidRDefault="00157522" w:rsidP="007E5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122B"/>
    <w:multiLevelType w:val="multilevel"/>
    <w:tmpl w:val="4596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51EBD"/>
    <w:multiLevelType w:val="multilevel"/>
    <w:tmpl w:val="EF8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773B4"/>
    <w:multiLevelType w:val="multilevel"/>
    <w:tmpl w:val="38A2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6342E"/>
    <w:multiLevelType w:val="multilevel"/>
    <w:tmpl w:val="2884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61"/>
    <w:rsid w:val="00157522"/>
    <w:rsid w:val="003D4DDB"/>
    <w:rsid w:val="004F1D6D"/>
    <w:rsid w:val="00636D1C"/>
    <w:rsid w:val="006828D0"/>
    <w:rsid w:val="006A44CD"/>
    <w:rsid w:val="007E5124"/>
    <w:rsid w:val="00AF486B"/>
    <w:rsid w:val="00C30CAF"/>
    <w:rsid w:val="00CE1CBD"/>
    <w:rsid w:val="00F3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2693"/>
  <w15:docId w15:val="{19171998-75E8-4073-A3D3-D53D4906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1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F34D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D6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E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5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5124"/>
  </w:style>
  <w:style w:type="paragraph" w:styleId="aa">
    <w:name w:val="footer"/>
    <w:basedOn w:val="a"/>
    <w:link w:val="ab"/>
    <w:uiPriority w:val="99"/>
    <w:unhideWhenUsed/>
    <w:rsid w:val="007E5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124"/>
  </w:style>
  <w:style w:type="character" w:styleId="ac">
    <w:name w:val="Strong"/>
    <w:basedOn w:val="a0"/>
    <w:uiPriority w:val="22"/>
    <w:qFormat/>
    <w:rsid w:val="007E5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 Emelyanov</dc:creator>
  <cp:lastModifiedBy>Dmitry Gorbachyov</cp:lastModifiedBy>
  <cp:revision>2</cp:revision>
  <cp:lastPrinted>2021-03-19T05:55:00Z</cp:lastPrinted>
  <dcterms:created xsi:type="dcterms:W3CDTF">2021-03-24T11:21:00Z</dcterms:created>
  <dcterms:modified xsi:type="dcterms:W3CDTF">2021-03-24T11:21:00Z</dcterms:modified>
</cp:coreProperties>
</file>