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16546" w:type="dxa"/>
        <w:tblInd w:w="-289" w:type="dxa"/>
        <w:tblLook w:val="04A0" w:firstRow="1" w:lastRow="0" w:firstColumn="1" w:lastColumn="0" w:noHBand="0" w:noVBand="1"/>
      </w:tblPr>
      <w:tblGrid>
        <w:gridCol w:w="5387"/>
        <w:gridCol w:w="5489"/>
        <w:gridCol w:w="5670"/>
      </w:tblGrid>
      <w:tr w:rsidR="009C47AF" w14:paraId="2C8A6D9D" w14:textId="77777777" w:rsidTr="009C47AF">
        <w:tc>
          <w:tcPr>
            <w:tcW w:w="5387" w:type="dxa"/>
            <w:tcBorders>
              <w:top w:val="nil"/>
              <w:left w:val="nil"/>
              <w:bottom w:val="nil"/>
              <w:right w:val="nil"/>
            </w:tcBorders>
          </w:tcPr>
          <w:p w14:paraId="63DB58AD" w14:textId="77777777" w:rsidR="009C47AF"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kern w:val="36"/>
                <w:lang w:eastAsia="ru-RU"/>
              </w:rPr>
              <w:t xml:space="preserve">         </w:t>
            </w:r>
            <w:r w:rsidRPr="00D66305">
              <w:rPr>
                <w:rFonts w:ascii="Times New Roman" w:eastAsia="Times New Roman" w:hAnsi="Times New Roman" w:cs="Times New Roman"/>
                <w:color w:val="222222"/>
                <w:sz w:val="24"/>
                <w:szCs w:val="24"/>
                <w:lang w:eastAsia="ru-RU"/>
              </w:rPr>
              <w:t xml:space="preserve">В случае уклонения родителей более </w:t>
            </w:r>
            <w:r>
              <w:rPr>
                <w:rFonts w:ascii="Times New Roman" w:eastAsia="Times New Roman" w:hAnsi="Times New Roman" w:cs="Times New Roman"/>
                <w:color w:val="222222"/>
                <w:sz w:val="24"/>
                <w:szCs w:val="24"/>
                <w:lang w:eastAsia="ru-RU"/>
              </w:rPr>
              <w:t>3</w:t>
            </w:r>
            <w:r w:rsidRPr="00D66305">
              <w:rPr>
                <w:rFonts w:ascii="Times New Roman" w:eastAsia="Times New Roman" w:hAnsi="Times New Roman" w:cs="Times New Roman"/>
                <w:color w:val="222222"/>
                <w:sz w:val="24"/>
                <w:szCs w:val="24"/>
                <w:lang w:eastAsia="ru-RU"/>
              </w:rPr>
              <w:t xml:space="preserve">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может быть назначено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 до одного года.</w:t>
            </w:r>
          </w:p>
          <w:p w14:paraId="3C12D21B" w14:textId="0DA62357" w:rsidR="009C47AF"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Arial" w:eastAsia="Times New Roman" w:hAnsi="Arial" w:cs="Arial"/>
                <w:color w:val="222222"/>
                <w:sz w:val="30"/>
                <w:szCs w:val="30"/>
                <w:lang w:eastAsia="ru-RU"/>
              </w:rPr>
              <w:t xml:space="preserve">      </w:t>
            </w:r>
            <w:r w:rsidRPr="00D66305">
              <w:rPr>
                <w:rFonts w:ascii="Times New Roman" w:eastAsia="Times New Roman" w:hAnsi="Times New Roman" w:cs="Times New Roman"/>
                <w:color w:val="222222"/>
                <w:sz w:val="24"/>
                <w:szCs w:val="24"/>
                <w:lang w:eastAsia="ru-RU"/>
              </w:rPr>
              <w:t>В соответствии с ч</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3 ст</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174 УК, за вышеуказанные деяния,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наступает ответственность в виде исправительных работ на срок от одного года до двух лет, или арест, или ограничение свободы на срок от одного года до трех лет, или лишение свободы на срок до двух лет.</w:t>
            </w:r>
          </w:p>
          <w:p w14:paraId="39A6882A" w14:textId="77777777" w:rsidR="009C47AF" w:rsidRPr="009C47AF" w:rsidRDefault="009C47AF" w:rsidP="009C47AF">
            <w:pPr>
              <w:shd w:val="clear" w:color="auto" w:fill="FFFFFF"/>
              <w:jc w:val="both"/>
              <w:rPr>
                <w:rFonts w:ascii="Arial" w:eastAsia="Times New Roman" w:hAnsi="Arial" w:cs="Arial"/>
                <w:color w:val="222222"/>
                <w:sz w:val="30"/>
                <w:szCs w:val="30"/>
                <w:lang w:eastAsia="ru-RU"/>
              </w:rPr>
            </w:pPr>
          </w:p>
          <w:p w14:paraId="3913295B" w14:textId="77777777" w:rsidR="009C47AF" w:rsidRDefault="009C47AF" w:rsidP="009C47AF">
            <w:pPr>
              <w:rPr>
                <w:rFonts w:ascii="Times New Roman" w:eastAsia="Times New Roman" w:hAnsi="Times New Roman" w:cs="Times New Roman"/>
                <w:color w:val="222222"/>
                <w:sz w:val="24"/>
                <w:szCs w:val="24"/>
                <w:lang w:eastAsia="ru-RU"/>
              </w:rPr>
            </w:pPr>
          </w:p>
          <w:p w14:paraId="6CAB09C4" w14:textId="2F264FD7" w:rsidR="009C47AF" w:rsidRPr="006D2467" w:rsidRDefault="009C47AF" w:rsidP="009C47AF">
            <w:pPr>
              <w:shd w:val="clear" w:color="auto" w:fill="FFFFFF"/>
              <w:jc w:val="both"/>
              <w:rPr>
                <w:rFonts w:ascii="Times New Roman" w:eastAsia="Times New Roman" w:hAnsi="Times New Roman" w:cs="Times New Roman"/>
                <w:b/>
                <w:bCs/>
                <w:color w:val="222222"/>
                <w:kern w:val="36"/>
                <w:sz w:val="24"/>
                <w:szCs w:val="24"/>
                <w:lang w:eastAsia="ru-RU"/>
              </w:rPr>
            </w:pPr>
            <w:r>
              <w:rPr>
                <w:noProof/>
              </w:rPr>
              <w:drawing>
                <wp:inline distT="0" distB="0" distL="0" distR="0" wp14:anchorId="6BD1C564" wp14:editId="698E88CF">
                  <wp:extent cx="3252039" cy="2168094"/>
                  <wp:effectExtent l="0" t="0" r="571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9326" cy="2179619"/>
                          </a:xfrm>
                          <a:prstGeom prst="rect">
                            <a:avLst/>
                          </a:prstGeom>
                          <a:noFill/>
                          <a:ln>
                            <a:noFill/>
                          </a:ln>
                        </pic:spPr>
                      </pic:pic>
                    </a:graphicData>
                  </a:graphic>
                </wp:inline>
              </w:drawing>
            </w:r>
          </w:p>
        </w:tc>
        <w:tc>
          <w:tcPr>
            <w:tcW w:w="5489" w:type="dxa"/>
            <w:tcBorders>
              <w:top w:val="nil"/>
              <w:left w:val="nil"/>
              <w:bottom w:val="nil"/>
              <w:right w:val="nil"/>
            </w:tcBorders>
          </w:tcPr>
          <w:p w14:paraId="52B1A7FE"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Уважаемые родители, помните: детская беспечность и ваше невнимание приводят иногда к трагедии - гибнут дети!</w:t>
            </w:r>
          </w:p>
          <w:p w14:paraId="0486AE38"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Именно поэтому статьей 159 Уголовного кодекса Республики Беларусь введена ответственность за оставление в опасности. 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предусмотрена уголовная ответственность в виде ареста или ограничения свободы на срок до двух лет со штрафом или без штрафа. 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наступает уголовная ответственность в виде ареста или ограничения свободы на срок до трех лет, или лишения свободы на тот же срок со штрафом.</w:t>
            </w:r>
          </w:p>
          <w:p w14:paraId="3DD63FE2" w14:textId="77777777" w:rsidR="009C47AF" w:rsidRDefault="009C47AF" w:rsidP="009C47AF">
            <w:pPr>
              <w:shd w:val="clear" w:color="auto" w:fill="FFFFFF"/>
              <w:rPr>
                <w:rFonts w:ascii="Times New Roman" w:eastAsia="Times New Roman" w:hAnsi="Times New Roman" w:cs="Times New Roman"/>
                <w:color w:val="222222"/>
                <w:sz w:val="24"/>
                <w:szCs w:val="24"/>
                <w:lang w:eastAsia="ru-RU"/>
              </w:rPr>
            </w:pPr>
          </w:p>
          <w:p w14:paraId="5F5D9B04" w14:textId="77777777" w:rsidR="009C47AF" w:rsidRDefault="009C47AF" w:rsidP="009C47AF">
            <w:pPr>
              <w:shd w:val="clear" w:color="auto" w:fill="FFFFFF"/>
              <w:rPr>
                <w:rFonts w:ascii="Times New Roman" w:eastAsia="Times New Roman" w:hAnsi="Times New Roman" w:cs="Times New Roman"/>
                <w:color w:val="222222"/>
                <w:sz w:val="24"/>
                <w:szCs w:val="24"/>
                <w:lang w:eastAsia="ru-RU"/>
              </w:rPr>
            </w:pPr>
          </w:p>
          <w:p w14:paraId="2510C118" w14:textId="77777777" w:rsidR="009C47AF" w:rsidRPr="00D66305" w:rsidRDefault="009C47AF" w:rsidP="009C47AF">
            <w:pPr>
              <w:shd w:val="clear" w:color="auto" w:fill="FFFFFF"/>
              <w:jc w:val="center"/>
              <w:rPr>
                <w:rFonts w:ascii="Times New Roman" w:eastAsia="Times New Roman" w:hAnsi="Times New Roman" w:cs="Times New Roman"/>
                <w:i/>
                <w:iCs/>
                <w:color w:val="222222"/>
                <w:sz w:val="24"/>
                <w:szCs w:val="24"/>
                <w:lang w:eastAsia="ru-RU"/>
              </w:rPr>
            </w:pPr>
            <w:r w:rsidRPr="00D66305">
              <w:rPr>
                <w:rFonts w:ascii="Times New Roman" w:eastAsia="Times New Roman" w:hAnsi="Times New Roman" w:cs="Times New Roman"/>
                <w:i/>
                <w:iCs/>
                <w:color w:val="222222"/>
                <w:sz w:val="24"/>
                <w:szCs w:val="24"/>
                <w:lang w:eastAsia="ru-RU"/>
              </w:rPr>
              <w:t>Уважаемые родители! Помните, благополучие ваших детей зависит прежде всего от Вас, от Вашей жизненной позиции, желания создать для ребенка безопасные условия, воспитать его достойным гражданином нашей страны.</w:t>
            </w:r>
          </w:p>
          <w:p w14:paraId="0ECC8AFE" w14:textId="77777777" w:rsidR="009C47AF" w:rsidRPr="006D2467" w:rsidRDefault="009C47AF" w:rsidP="009C47AF">
            <w:pPr>
              <w:rPr>
                <w:rFonts w:ascii="Times New Roman" w:hAnsi="Times New Roman" w:cs="Times New Roman"/>
                <w:sz w:val="24"/>
                <w:szCs w:val="24"/>
              </w:rPr>
            </w:pPr>
          </w:p>
          <w:p w14:paraId="7D6E8320" w14:textId="6D4BCBA8" w:rsidR="009C47AF" w:rsidRDefault="009C47AF" w:rsidP="009C47AF">
            <w:pPr>
              <w:shd w:val="clear" w:color="auto" w:fill="FFFFFF"/>
              <w:tabs>
                <w:tab w:val="left" w:pos="598"/>
              </w:tabs>
              <w:jc w:val="both"/>
              <w:rPr>
                <w:rFonts w:ascii="Arial" w:eastAsia="Times New Roman" w:hAnsi="Arial" w:cs="Arial"/>
                <w:b/>
                <w:bCs/>
                <w:color w:val="222222"/>
                <w:kern w:val="36"/>
                <w:sz w:val="54"/>
                <w:szCs w:val="54"/>
                <w:lang w:eastAsia="ru-RU"/>
              </w:rPr>
            </w:pPr>
          </w:p>
        </w:tc>
        <w:tc>
          <w:tcPr>
            <w:tcW w:w="5670" w:type="dxa"/>
            <w:tcBorders>
              <w:top w:val="nil"/>
              <w:left w:val="nil"/>
              <w:bottom w:val="nil"/>
              <w:right w:val="nil"/>
            </w:tcBorders>
          </w:tcPr>
          <w:p w14:paraId="13A9654E" w14:textId="77777777" w:rsidR="009C47AF" w:rsidRPr="00D66305" w:rsidRDefault="009C47AF" w:rsidP="009C47AF">
            <w:pPr>
              <w:jc w:val="center"/>
              <w:outlineLvl w:val="0"/>
              <w:rPr>
                <w:rFonts w:ascii="Times New Roman" w:eastAsia="Times New Roman" w:hAnsi="Times New Roman" w:cs="Times New Roman"/>
                <w:b/>
                <w:bCs/>
                <w:color w:val="222222"/>
                <w:kern w:val="36"/>
                <w:lang w:eastAsia="ru-RU"/>
              </w:rPr>
            </w:pPr>
            <w:r w:rsidRPr="00D66305">
              <w:rPr>
                <w:rFonts w:ascii="Times New Roman" w:eastAsia="Times New Roman" w:hAnsi="Times New Roman" w:cs="Times New Roman"/>
                <w:b/>
                <w:bCs/>
                <w:color w:val="222222"/>
                <w:kern w:val="36"/>
                <w:lang w:eastAsia="ru-RU"/>
              </w:rPr>
              <w:t xml:space="preserve">Учреждение образования </w:t>
            </w:r>
          </w:p>
          <w:p w14:paraId="64A00C6B" w14:textId="77777777" w:rsidR="009C47AF" w:rsidRPr="00D66305" w:rsidRDefault="009C47AF" w:rsidP="009C47AF">
            <w:pPr>
              <w:jc w:val="center"/>
              <w:outlineLvl w:val="0"/>
              <w:rPr>
                <w:rFonts w:ascii="Times New Roman" w:eastAsia="Times New Roman" w:hAnsi="Times New Roman" w:cs="Times New Roman"/>
                <w:b/>
                <w:bCs/>
                <w:color w:val="222222"/>
                <w:kern w:val="36"/>
                <w:lang w:eastAsia="ru-RU"/>
              </w:rPr>
            </w:pPr>
            <w:r w:rsidRPr="00D66305">
              <w:rPr>
                <w:rFonts w:ascii="Times New Roman" w:eastAsia="Times New Roman" w:hAnsi="Times New Roman" w:cs="Times New Roman"/>
                <w:b/>
                <w:bCs/>
                <w:color w:val="222222"/>
                <w:kern w:val="36"/>
                <w:lang w:eastAsia="ru-RU"/>
              </w:rPr>
              <w:t>«Гомельский государственный университет имени Франциска Скорины»</w:t>
            </w:r>
          </w:p>
          <w:p w14:paraId="6B094FB7"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5F44206E"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r w:rsidRPr="00D66305">
              <w:rPr>
                <w:rFonts w:ascii="Times New Roman" w:eastAsia="Times New Roman" w:hAnsi="Times New Roman" w:cs="Times New Roman"/>
                <w:b/>
                <w:bCs/>
                <w:color w:val="222222"/>
                <w:kern w:val="36"/>
                <w:sz w:val="18"/>
                <w:szCs w:val="18"/>
                <w:lang w:eastAsia="ru-RU"/>
              </w:rPr>
              <w:t>Отдел по идеологической и воспитательной работе</w:t>
            </w:r>
          </w:p>
          <w:p w14:paraId="539D0D07"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4B09A30E"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4BC11DF0"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4AA64F76"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69434273" w14:textId="77777777" w:rsidR="009C47AF"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545914C9" w14:textId="77777777" w:rsidR="009C47AF"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787F4925" w14:textId="77777777" w:rsidR="009C47AF"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46260062" w14:textId="77777777" w:rsidR="009C47AF"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3AE997D4" w14:textId="77777777" w:rsidR="009C47AF"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2E726CE5" w14:textId="77777777" w:rsidR="009C47AF" w:rsidRPr="00D66305" w:rsidRDefault="009C47AF" w:rsidP="009C47AF">
            <w:pPr>
              <w:jc w:val="center"/>
              <w:outlineLvl w:val="0"/>
              <w:rPr>
                <w:rFonts w:ascii="Times New Roman" w:eastAsia="Times New Roman" w:hAnsi="Times New Roman" w:cs="Times New Roman"/>
                <w:b/>
                <w:bCs/>
                <w:color w:val="222222"/>
                <w:kern w:val="36"/>
                <w:sz w:val="18"/>
                <w:szCs w:val="18"/>
                <w:lang w:eastAsia="ru-RU"/>
              </w:rPr>
            </w:pPr>
          </w:p>
          <w:p w14:paraId="76C84E9A" w14:textId="77777777" w:rsidR="009C47AF" w:rsidRPr="00D66305" w:rsidRDefault="009C47AF" w:rsidP="009C47AF">
            <w:pPr>
              <w:jc w:val="center"/>
              <w:outlineLvl w:val="0"/>
              <w:rPr>
                <w:rFonts w:ascii="Times New Roman" w:eastAsia="Times New Roman" w:hAnsi="Times New Roman" w:cs="Times New Roman"/>
                <w:b/>
                <w:bCs/>
                <w:color w:val="222222"/>
                <w:kern w:val="36"/>
                <w:sz w:val="24"/>
                <w:szCs w:val="24"/>
                <w:lang w:eastAsia="ru-RU"/>
              </w:rPr>
            </w:pPr>
            <w:r w:rsidRPr="00D66305">
              <w:rPr>
                <w:rFonts w:ascii="Times New Roman" w:eastAsia="Times New Roman" w:hAnsi="Times New Roman" w:cs="Times New Roman"/>
                <w:b/>
                <w:bCs/>
                <w:color w:val="222222"/>
                <w:kern w:val="36"/>
                <w:sz w:val="24"/>
                <w:szCs w:val="24"/>
                <w:lang w:eastAsia="ru-RU"/>
              </w:rPr>
              <w:t>Памятка для родителей</w:t>
            </w:r>
          </w:p>
          <w:p w14:paraId="7D7C59BC" w14:textId="77777777" w:rsidR="009C47AF" w:rsidRPr="00D66305" w:rsidRDefault="009C47AF" w:rsidP="009C47AF">
            <w:pPr>
              <w:jc w:val="center"/>
              <w:outlineLvl w:val="0"/>
              <w:rPr>
                <w:rFonts w:ascii="Times New Roman" w:eastAsia="Times New Roman" w:hAnsi="Times New Roman" w:cs="Times New Roman"/>
                <w:b/>
                <w:bCs/>
                <w:color w:val="222222"/>
                <w:kern w:val="36"/>
                <w:sz w:val="24"/>
                <w:szCs w:val="24"/>
                <w:lang w:eastAsia="ru-RU"/>
              </w:rPr>
            </w:pPr>
            <w:r w:rsidRPr="00D66305">
              <w:rPr>
                <w:rFonts w:ascii="Times New Roman" w:eastAsia="Times New Roman" w:hAnsi="Times New Roman" w:cs="Times New Roman"/>
                <w:b/>
                <w:bCs/>
                <w:color w:val="222222"/>
                <w:kern w:val="36"/>
                <w:sz w:val="24"/>
                <w:szCs w:val="24"/>
                <w:lang w:eastAsia="ru-RU"/>
              </w:rPr>
              <w:t xml:space="preserve">«Обязанности родителей по воспитанию детей» </w:t>
            </w:r>
          </w:p>
          <w:p w14:paraId="268B81CD"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50FF5CBB" w14:textId="77777777" w:rsidR="009C47AF" w:rsidRDefault="009C47AF" w:rsidP="009C47AF">
            <w:pPr>
              <w:jc w:val="center"/>
              <w:outlineLvl w:val="0"/>
              <w:rPr>
                <w:rFonts w:ascii="Arial" w:eastAsia="Times New Roman" w:hAnsi="Arial" w:cs="Arial"/>
                <w:b/>
                <w:bCs/>
                <w:color w:val="222222"/>
                <w:kern w:val="36"/>
                <w:sz w:val="18"/>
                <w:szCs w:val="18"/>
                <w:lang w:eastAsia="ru-RU"/>
              </w:rPr>
            </w:pPr>
            <w:r>
              <w:rPr>
                <w:noProof/>
              </w:rPr>
              <w:drawing>
                <wp:inline distT="0" distB="0" distL="0" distR="0" wp14:anchorId="21CE8659" wp14:editId="0B04BA3F">
                  <wp:extent cx="2851150" cy="16129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150" cy="1612900"/>
                          </a:xfrm>
                          <a:prstGeom prst="rect">
                            <a:avLst/>
                          </a:prstGeom>
                          <a:noFill/>
                          <a:ln>
                            <a:noFill/>
                          </a:ln>
                        </pic:spPr>
                      </pic:pic>
                    </a:graphicData>
                  </a:graphic>
                </wp:inline>
              </w:drawing>
            </w:r>
          </w:p>
          <w:p w14:paraId="6F9541CE"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4C0A6DCD"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472335F4"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2CD99B5F"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332A5B29"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19AF5169"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75D2EADB" w14:textId="77777777" w:rsidR="009C47AF" w:rsidRDefault="009C47AF" w:rsidP="009C47AF">
            <w:pPr>
              <w:jc w:val="right"/>
              <w:outlineLvl w:val="0"/>
              <w:rPr>
                <w:rFonts w:ascii="Arial" w:hAnsi="Arial" w:cs="Arial"/>
                <w:i/>
                <w:iCs/>
                <w:color w:val="303030"/>
                <w:shd w:val="clear" w:color="auto" w:fill="FFFFFF"/>
              </w:rPr>
            </w:pPr>
            <w:r w:rsidRPr="00D66305">
              <w:rPr>
                <w:rFonts w:ascii="Arial" w:hAnsi="Arial" w:cs="Arial"/>
                <w:i/>
                <w:iCs/>
                <w:color w:val="303030"/>
                <w:shd w:val="clear" w:color="auto" w:fill="FFFFFF"/>
              </w:rPr>
              <w:t xml:space="preserve">«Ты рождаешься в своей семье, и твоя семья рождается в тебе. </w:t>
            </w:r>
          </w:p>
          <w:p w14:paraId="3788B8DD" w14:textId="77777777" w:rsidR="009C47AF" w:rsidRPr="00D66305" w:rsidRDefault="009C47AF" w:rsidP="009C47AF">
            <w:pPr>
              <w:jc w:val="right"/>
              <w:outlineLvl w:val="0"/>
              <w:rPr>
                <w:rFonts w:ascii="Times New Roman" w:eastAsia="Times New Roman" w:hAnsi="Times New Roman" w:cs="Times New Roman"/>
                <w:b/>
                <w:bCs/>
                <w:i/>
                <w:iCs/>
                <w:color w:val="222222"/>
                <w:kern w:val="36"/>
                <w:lang w:eastAsia="ru-RU"/>
              </w:rPr>
            </w:pPr>
            <w:r w:rsidRPr="00D66305">
              <w:rPr>
                <w:rFonts w:ascii="Arial" w:hAnsi="Arial" w:cs="Arial"/>
                <w:i/>
                <w:iCs/>
                <w:color w:val="303030"/>
                <w:shd w:val="clear" w:color="auto" w:fill="FFFFFF"/>
              </w:rPr>
              <w:t>Без возврата. Никаких обменов»</w:t>
            </w:r>
          </w:p>
          <w:p w14:paraId="1328BFF1" w14:textId="4270AA51" w:rsidR="009C47AF" w:rsidRPr="003C3A24" w:rsidRDefault="009C47AF" w:rsidP="009C47AF">
            <w:pPr>
              <w:jc w:val="right"/>
              <w:outlineLvl w:val="0"/>
              <w:rPr>
                <w:rFonts w:ascii="Arial" w:eastAsia="Times New Roman" w:hAnsi="Arial" w:cs="Arial"/>
                <w:color w:val="222222"/>
                <w:kern w:val="36"/>
                <w:lang w:eastAsia="ru-RU"/>
              </w:rPr>
            </w:pPr>
            <w:r w:rsidRPr="003C3A24">
              <w:rPr>
                <w:rFonts w:ascii="Arial" w:eastAsia="Times New Roman" w:hAnsi="Arial" w:cs="Arial"/>
                <w:color w:val="222222"/>
                <w:kern w:val="36"/>
                <w:lang w:eastAsia="ru-RU"/>
              </w:rPr>
              <w:t xml:space="preserve"> Э.Берг</w:t>
            </w:r>
          </w:p>
          <w:p w14:paraId="1D58493C"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5EFE3D9D"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5A8EA06D"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2CAD611F"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1273AED7" w14:textId="77777777" w:rsidR="009C47AF" w:rsidRDefault="009C47AF" w:rsidP="009C47AF">
            <w:pPr>
              <w:jc w:val="center"/>
              <w:outlineLvl w:val="0"/>
              <w:rPr>
                <w:rFonts w:ascii="Arial" w:eastAsia="Times New Roman" w:hAnsi="Arial" w:cs="Arial"/>
                <w:b/>
                <w:bCs/>
                <w:color w:val="222222"/>
                <w:kern w:val="36"/>
                <w:sz w:val="18"/>
                <w:szCs w:val="18"/>
                <w:lang w:eastAsia="ru-RU"/>
              </w:rPr>
            </w:pPr>
          </w:p>
          <w:p w14:paraId="7B073A01" w14:textId="77777777" w:rsidR="009C47AF" w:rsidRPr="00D66305" w:rsidRDefault="009C47AF" w:rsidP="009C47AF">
            <w:pPr>
              <w:jc w:val="center"/>
              <w:outlineLvl w:val="0"/>
              <w:rPr>
                <w:rFonts w:ascii="Times New Roman" w:eastAsia="Times New Roman" w:hAnsi="Times New Roman" w:cs="Times New Roman"/>
                <w:b/>
                <w:bCs/>
                <w:color w:val="222222"/>
                <w:kern w:val="36"/>
                <w:sz w:val="20"/>
                <w:szCs w:val="20"/>
                <w:lang w:eastAsia="ru-RU"/>
              </w:rPr>
            </w:pPr>
          </w:p>
          <w:p w14:paraId="5F4938A4" w14:textId="5276C734" w:rsidR="009C47AF" w:rsidRPr="00311ABD" w:rsidRDefault="009C47AF" w:rsidP="009C47AF">
            <w:pPr>
              <w:jc w:val="center"/>
              <w:outlineLvl w:val="0"/>
              <w:rPr>
                <w:rFonts w:ascii="Times New Roman" w:eastAsia="Times New Roman" w:hAnsi="Times New Roman" w:cs="Times New Roman"/>
                <w:b/>
                <w:bCs/>
                <w:color w:val="222222"/>
                <w:kern w:val="36"/>
                <w:sz w:val="20"/>
                <w:szCs w:val="20"/>
                <w:lang w:val="en-US" w:eastAsia="ru-RU"/>
              </w:rPr>
            </w:pPr>
            <w:r w:rsidRPr="00D66305">
              <w:rPr>
                <w:rFonts w:ascii="Times New Roman" w:eastAsia="Times New Roman" w:hAnsi="Times New Roman" w:cs="Times New Roman"/>
                <w:b/>
                <w:bCs/>
                <w:color w:val="222222"/>
                <w:kern w:val="36"/>
                <w:sz w:val="20"/>
                <w:szCs w:val="20"/>
                <w:lang w:eastAsia="ru-RU"/>
              </w:rPr>
              <w:t>г. Гомель, 202</w:t>
            </w:r>
            <w:r w:rsidR="00311ABD">
              <w:rPr>
                <w:rFonts w:ascii="Times New Roman" w:eastAsia="Times New Roman" w:hAnsi="Times New Roman" w:cs="Times New Roman"/>
                <w:b/>
                <w:bCs/>
                <w:color w:val="222222"/>
                <w:kern w:val="36"/>
                <w:sz w:val="20"/>
                <w:szCs w:val="20"/>
                <w:lang w:val="en-US" w:eastAsia="ru-RU"/>
              </w:rPr>
              <w:t>6</w:t>
            </w:r>
            <w:bookmarkStart w:id="0" w:name="_GoBack"/>
            <w:bookmarkEnd w:id="0"/>
          </w:p>
          <w:p w14:paraId="170EC439" w14:textId="77777777" w:rsidR="009C47AF" w:rsidRPr="00D66305" w:rsidRDefault="009C47AF" w:rsidP="009C47AF">
            <w:pPr>
              <w:jc w:val="center"/>
              <w:outlineLvl w:val="0"/>
              <w:rPr>
                <w:rFonts w:ascii="Arial" w:eastAsia="Times New Roman" w:hAnsi="Arial" w:cs="Arial"/>
                <w:b/>
                <w:bCs/>
                <w:color w:val="222222"/>
                <w:kern w:val="36"/>
                <w:sz w:val="18"/>
                <w:szCs w:val="18"/>
                <w:lang w:eastAsia="ru-RU"/>
              </w:rPr>
            </w:pPr>
          </w:p>
        </w:tc>
      </w:tr>
      <w:tr w:rsidR="009C47AF" w14:paraId="03090D1B" w14:textId="77777777" w:rsidTr="009C47AF">
        <w:tc>
          <w:tcPr>
            <w:tcW w:w="5387" w:type="dxa"/>
            <w:tcBorders>
              <w:top w:val="nil"/>
              <w:left w:val="nil"/>
              <w:bottom w:val="nil"/>
              <w:right w:val="nil"/>
            </w:tcBorders>
          </w:tcPr>
          <w:p w14:paraId="102C9837" w14:textId="4EDC16AD" w:rsidR="009C47AF" w:rsidRPr="00D66305" w:rsidRDefault="009C47AF" w:rsidP="009C47AF">
            <w:pPr>
              <w:pStyle w:val="point"/>
              <w:shd w:val="clear" w:color="auto" w:fill="FFFFFF"/>
              <w:spacing w:before="0" w:beforeAutospacing="0" w:after="0" w:afterAutospacing="0"/>
              <w:jc w:val="both"/>
              <w:rPr>
                <w:color w:val="222222"/>
              </w:rPr>
            </w:pPr>
            <w:r>
              <w:rPr>
                <w:color w:val="222222"/>
              </w:rPr>
              <w:lastRenderedPageBreak/>
              <w:t xml:space="preserve">       </w:t>
            </w:r>
            <w:r w:rsidRPr="00D66305">
              <w:rPr>
                <w:color w:val="222222"/>
              </w:rPr>
              <w:t>Так, ст</w:t>
            </w:r>
            <w:r>
              <w:rPr>
                <w:color w:val="222222"/>
              </w:rPr>
              <w:t>.</w:t>
            </w:r>
            <w:r w:rsidRPr="00D66305">
              <w:rPr>
                <w:color w:val="222222"/>
              </w:rPr>
              <w:t xml:space="preserve"> 10.3 Кодекса Республики Беларусь об административных правонарушениях (далее - КоАП) предусмотрена ответственность </w:t>
            </w:r>
            <w:r>
              <w:rPr>
                <w:color w:val="222222"/>
              </w:rPr>
              <w:t>за н</w:t>
            </w:r>
            <w:r>
              <w:rPr>
                <w:color w:val="212529"/>
              </w:rPr>
              <w:t>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w:t>
            </w:r>
            <w:r>
              <w:rPr>
                <w:color w:val="222222"/>
              </w:rPr>
              <w:t xml:space="preserve"> В</w:t>
            </w:r>
            <w:r w:rsidRPr="00D66305">
              <w:rPr>
                <w:color w:val="222222"/>
              </w:rPr>
              <w:t xml:space="preserve"> </w:t>
            </w:r>
            <w:r>
              <w:rPr>
                <w:color w:val="222222"/>
              </w:rPr>
              <w:t>ч.</w:t>
            </w:r>
            <w:r w:rsidRPr="00D66305">
              <w:rPr>
                <w:color w:val="222222"/>
              </w:rPr>
              <w:t>2 ст</w:t>
            </w:r>
            <w:r>
              <w:rPr>
                <w:color w:val="222222"/>
              </w:rPr>
              <w:t>.</w:t>
            </w:r>
            <w:r w:rsidRPr="00D66305">
              <w:rPr>
                <w:color w:val="222222"/>
              </w:rPr>
              <w:t>10.3 КоАП предусмотрена ответственность за невыполнение родителями или лицами, их заменяющими, обязанностей по сопровождению несовершеннолетнего в возрасте до 16 лет либо по обеспечению его сопровождения совершеннолетним лицом в период с двадцати трех до шести часов вне жилища.</w:t>
            </w:r>
          </w:p>
          <w:p w14:paraId="19D82689" w14:textId="77777777" w:rsidR="009C47AF"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 xml:space="preserve">В случае невыполнения возложенных на родителей обязанностей по воспитанию детей к ним применяются меры воздействия, предусмотренные законодательством, регулирующим брачно-семейные отношения. </w:t>
            </w:r>
          </w:p>
          <w:p w14:paraId="144B2439" w14:textId="77777777" w:rsidR="009C47AF" w:rsidRPr="00D66305" w:rsidRDefault="009C47AF" w:rsidP="009C47AF">
            <w:pPr>
              <w:shd w:val="clear" w:color="auto" w:fill="FFFFFF"/>
              <w:tabs>
                <w:tab w:val="left" w:pos="502"/>
              </w:tabs>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Лишение родительских прав не освобождает родителей от обязанностей по содержанию ребенка (ст</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 xml:space="preserve"> 82 КоБС). Кроме обязанности заниматься воспитанием ребенка, родители обязаны и содержать его. Ст</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 xml:space="preserve"> 174 Уголовного кодекса Республики Беларусь (далее - УК) предусматривает ответственность за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14:paraId="764BD7F3" w14:textId="77777777" w:rsidR="009C47AF" w:rsidRPr="00D66305" w:rsidRDefault="009C47AF" w:rsidP="009C47AF">
            <w:pPr>
              <w:spacing w:before="300" w:after="150"/>
              <w:outlineLvl w:val="0"/>
              <w:rPr>
                <w:rFonts w:ascii="Arial" w:eastAsia="Times New Roman" w:hAnsi="Arial" w:cs="Arial"/>
                <w:b/>
                <w:bCs/>
                <w:color w:val="222222"/>
                <w:kern w:val="36"/>
                <w:sz w:val="54"/>
                <w:szCs w:val="54"/>
                <w:lang w:eastAsia="ru-RU"/>
              </w:rPr>
            </w:pPr>
          </w:p>
        </w:tc>
        <w:tc>
          <w:tcPr>
            <w:tcW w:w="5489" w:type="dxa"/>
            <w:tcBorders>
              <w:top w:val="nil"/>
              <w:left w:val="nil"/>
              <w:bottom w:val="nil"/>
              <w:right w:val="nil"/>
            </w:tcBorders>
          </w:tcPr>
          <w:p w14:paraId="6E048259" w14:textId="77777777" w:rsidR="009C47AF"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        </w:t>
            </w:r>
            <w:r w:rsidRPr="00D66305">
              <w:rPr>
                <w:rFonts w:ascii="Times New Roman" w:eastAsia="Times New Roman" w:hAnsi="Times New Roman" w:cs="Times New Roman"/>
                <w:color w:val="222222"/>
                <w:sz w:val="24"/>
                <w:szCs w:val="24"/>
                <w:lang w:eastAsia="ru-RU"/>
              </w:rP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 Под социально опасным положением понимается обстановка, при которой:</w:t>
            </w:r>
          </w:p>
          <w:p w14:paraId="3E0984B2" w14:textId="77777777" w:rsidR="009C47AF" w:rsidRDefault="009C47AF" w:rsidP="009C47AF">
            <w:pPr>
              <w:pStyle w:val="a6"/>
              <w:numPr>
                <w:ilvl w:val="0"/>
                <w:numId w:val="2"/>
              </w:numPr>
              <w:shd w:val="clear" w:color="auto" w:fill="FFFFFF"/>
              <w:ind w:left="0" w:firstLine="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Родителями, одним из родителей </w:t>
            </w:r>
            <w:r w:rsidRPr="00EA28CA">
              <w:rPr>
                <w:rFonts w:ascii="Times New Roman" w:eastAsia="Times New Roman" w:hAnsi="Times New Roman" w:cs="Times New Roman"/>
                <w:color w:val="222222"/>
                <w:sz w:val="24"/>
                <w:szCs w:val="24"/>
                <w:lang w:eastAsia="ru-RU"/>
              </w:rPr>
              <w:t>не удовлетворяются основные жизненные потребности ребенка;</w:t>
            </w:r>
          </w:p>
          <w:p w14:paraId="0E347DF4" w14:textId="77777777" w:rsidR="009C47AF" w:rsidRDefault="009C47AF" w:rsidP="009C47AF">
            <w:pPr>
              <w:pStyle w:val="a6"/>
              <w:numPr>
                <w:ilvl w:val="0"/>
                <w:numId w:val="2"/>
              </w:numPr>
              <w:shd w:val="clear" w:color="auto" w:fill="FFFFFF"/>
              <w:ind w:left="0" w:firstLine="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Родителями не обеспечивается </w:t>
            </w:r>
            <w:r w:rsidRPr="00EA28CA">
              <w:rPr>
                <w:rFonts w:ascii="Times New Roman" w:eastAsia="Times New Roman" w:hAnsi="Times New Roman" w:cs="Times New Roman"/>
                <w:color w:val="222222"/>
                <w:sz w:val="24"/>
                <w:szCs w:val="24"/>
                <w:lang w:eastAsia="ru-RU"/>
              </w:rPr>
              <w:t xml:space="preserve">надзор за поведением </w:t>
            </w:r>
            <w:r>
              <w:rPr>
                <w:rFonts w:ascii="Times New Roman" w:eastAsia="Times New Roman" w:hAnsi="Times New Roman" w:cs="Times New Roman"/>
                <w:color w:val="222222"/>
                <w:sz w:val="24"/>
                <w:szCs w:val="24"/>
                <w:lang w:eastAsia="ru-RU"/>
              </w:rPr>
              <w:t xml:space="preserve">ребенка </w:t>
            </w:r>
            <w:r w:rsidRPr="00EA28CA">
              <w:rPr>
                <w:rFonts w:ascii="Times New Roman" w:eastAsia="Times New Roman" w:hAnsi="Times New Roman" w:cs="Times New Roman"/>
                <w:color w:val="222222"/>
                <w:sz w:val="24"/>
                <w:szCs w:val="24"/>
                <w:lang w:eastAsia="ru-RU"/>
              </w:rPr>
              <w:t>и образом жизни</w:t>
            </w:r>
            <w:r>
              <w:rPr>
                <w:rFonts w:ascii="Times New Roman" w:eastAsia="Times New Roman" w:hAnsi="Times New Roman" w:cs="Times New Roman"/>
                <w:color w:val="222222"/>
                <w:sz w:val="24"/>
                <w:szCs w:val="24"/>
                <w:lang w:eastAsia="ru-RU"/>
              </w:rPr>
              <w:t xml:space="preserve">, вследствие чего ребенок </w:t>
            </w:r>
            <w:r w:rsidRPr="00EA28CA">
              <w:rPr>
                <w:rFonts w:ascii="Times New Roman" w:eastAsia="Times New Roman" w:hAnsi="Times New Roman" w:cs="Times New Roman"/>
                <w:color w:val="222222"/>
                <w:sz w:val="24"/>
                <w:szCs w:val="24"/>
                <w:lang w:eastAsia="ru-RU"/>
              </w:rPr>
              <w:t>совершает деяния, содержащие признаки административного правонарушения либо преступления;</w:t>
            </w:r>
          </w:p>
          <w:p w14:paraId="0ED0B297" w14:textId="77777777" w:rsidR="009C47AF" w:rsidRDefault="009C47AF" w:rsidP="009C47AF">
            <w:pPr>
              <w:pStyle w:val="a6"/>
              <w:numPr>
                <w:ilvl w:val="0"/>
                <w:numId w:val="2"/>
              </w:numPr>
              <w:shd w:val="clear" w:color="auto" w:fill="FFFFFF"/>
              <w:ind w:left="0" w:firstLine="0"/>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Родители, иные лица, участвующие</w:t>
            </w:r>
            <w:r w:rsidRPr="00EA28CA">
              <w:rPr>
                <w:rFonts w:ascii="Times New Roman" w:eastAsia="Times New Roman" w:hAnsi="Times New Roman" w:cs="Times New Roman"/>
                <w:color w:val="222222"/>
                <w:sz w:val="24"/>
                <w:szCs w:val="24"/>
                <w:lang w:eastAsia="ru-RU"/>
              </w:rPr>
              <w:t xml:space="preserve"> в воспитании и содержании ребенка, ведут аморальный образ жизни, что оказывает вредное воздействие на ребенка, злоупотребляют-своими правами и (или) жестоко обращаются </w:t>
            </w:r>
            <w:r>
              <w:rPr>
                <w:rFonts w:ascii="Times New Roman" w:eastAsia="Times New Roman" w:hAnsi="Times New Roman" w:cs="Times New Roman"/>
                <w:color w:val="222222"/>
                <w:sz w:val="24"/>
                <w:szCs w:val="24"/>
                <w:lang w:eastAsia="ru-RU"/>
              </w:rPr>
              <w:t>с ним, в связи с чем имеет место опасность для жизни и (или) здоровья ребенка</w:t>
            </w:r>
            <w:r w:rsidRPr="00EA28CA">
              <w:rPr>
                <w:rFonts w:ascii="Times New Roman" w:eastAsia="Times New Roman" w:hAnsi="Times New Roman" w:cs="Times New Roman"/>
                <w:color w:val="222222"/>
                <w:sz w:val="24"/>
                <w:szCs w:val="24"/>
                <w:lang w:eastAsia="ru-RU"/>
              </w:rPr>
              <w:t>.</w:t>
            </w:r>
          </w:p>
          <w:p w14:paraId="77600020" w14:textId="77777777" w:rsidR="009C47AF" w:rsidRDefault="009C47AF" w:rsidP="009C47AF">
            <w:pPr>
              <w:pStyle w:val="a6"/>
              <w:shd w:val="clear" w:color="auto" w:fill="FFFFFF"/>
              <w:ind w:left="0"/>
              <w:jc w:val="both"/>
              <w:rPr>
                <w:rFonts w:ascii="Times New Roman" w:eastAsia="Times New Roman" w:hAnsi="Times New Roman" w:cs="Times New Roman"/>
                <w:color w:val="222222"/>
                <w:sz w:val="24"/>
                <w:szCs w:val="24"/>
                <w:lang w:eastAsia="ru-RU"/>
              </w:rPr>
            </w:pPr>
          </w:p>
          <w:p w14:paraId="38F1D173" w14:textId="77777777" w:rsidR="009C47AF" w:rsidRDefault="009C47AF" w:rsidP="009C47AF">
            <w:pPr>
              <w:pStyle w:val="a6"/>
              <w:shd w:val="clear" w:color="auto" w:fill="FFFFFF"/>
              <w:ind w:left="0"/>
              <w:jc w:val="center"/>
              <w:rPr>
                <w:rFonts w:ascii="Times New Roman" w:eastAsia="Times New Roman" w:hAnsi="Times New Roman" w:cs="Times New Roman"/>
                <w:color w:val="222222"/>
                <w:sz w:val="24"/>
                <w:szCs w:val="24"/>
                <w:lang w:eastAsia="ru-RU"/>
              </w:rPr>
            </w:pPr>
            <w:r>
              <w:rPr>
                <w:noProof/>
              </w:rPr>
              <w:drawing>
                <wp:inline distT="0" distB="0" distL="0" distR="0" wp14:anchorId="1DC829BB" wp14:editId="22F5BBDC">
                  <wp:extent cx="2396077" cy="1595887"/>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61" cy="1607598"/>
                          </a:xfrm>
                          <a:prstGeom prst="rect">
                            <a:avLst/>
                          </a:prstGeom>
                          <a:noFill/>
                          <a:ln>
                            <a:noFill/>
                          </a:ln>
                        </pic:spPr>
                      </pic:pic>
                    </a:graphicData>
                  </a:graphic>
                </wp:inline>
              </w:drawing>
            </w:r>
          </w:p>
          <w:p w14:paraId="2FFCEC24" w14:textId="77777777" w:rsidR="009C47AF" w:rsidRPr="00EA28CA" w:rsidRDefault="009C47AF" w:rsidP="009C47AF">
            <w:pPr>
              <w:pStyle w:val="a6"/>
              <w:shd w:val="clear" w:color="auto" w:fill="FFFFFF"/>
              <w:ind w:left="0"/>
              <w:jc w:val="center"/>
              <w:rPr>
                <w:rFonts w:ascii="Times New Roman" w:eastAsia="Times New Roman" w:hAnsi="Times New Roman" w:cs="Times New Roman"/>
                <w:color w:val="222222"/>
                <w:sz w:val="24"/>
                <w:szCs w:val="24"/>
                <w:lang w:eastAsia="ru-RU"/>
              </w:rPr>
            </w:pPr>
          </w:p>
          <w:p w14:paraId="14FBDFDF"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В отношении родителей, уклоняющихся от выполнения родительских обязанностей, в РБ установлена ответственность.</w:t>
            </w:r>
          </w:p>
          <w:p w14:paraId="50CD92B5" w14:textId="590209A9" w:rsidR="009C47AF" w:rsidRPr="006D2467" w:rsidRDefault="009C47AF" w:rsidP="009C47AF">
            <w:pPr>
              <w:rPr>
                <w:rFonts w:ascii="Times New Roman" w:eastAsia="Times New Roman" w:hAnsi="Times New Roman" w:cs="Times New Roman"/>
                <w:color w:val="222222"/>
                <w:sz w:val="24"/>
                <w:szCs w:val="24"/>
                <w:lang w:eastAsia="ru-RU"/>
              </w:rPr>
            </w:pPr>
          </w:p>
        </w:tc>
        <w:tc>
          <w:tcPr>
            <w:tcW w:w="5670" w:type="dxa"/>
            <w:tcBorders>
              <w:top w:val="nil"/>
              <w:left w:val="nil"/>
              <w:bottom w:val="nil"/>
              <w:right w:val="nil"/>
            </w:tcBorders>
          </w:tcPr>
          <w:p w14:paraId="136FD3C0"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 xml:space="preserve">В Республике Беларусь на законодательном уровне закреплен ряд обязанностей, которые </w:t>
            </w:r>
            <w:r>
              <w:rPr>
                <w:rFonts w:ascii="Times New Roman" w:eastAsia="Times New Roman" w:hAnsi="Times New Roman" w:cs="Times New Roman"/>
                <w:color w:val="222222"/>
                <w:sz w:val="24"/>
                <w:szCs w:val="24"/>
                <w:lang w:eastAsia="ru-RU"/>
              </w:rPr>
              <w:t>родители</w:t>
            </w:r>
            <w:r w:rsidRPr="00D66305">
              <w:rPr>
                <w:rFonts w:ascii="Times New Roman" w:eastAsia="Times New Roman" w:hAnsi="Times New Roman" w:cs="Times New Roman"/>
                <w:color w:val="222222"/>
                <w:sz w:val="24"/>
                <w:szCs w:val="24"/>
                <w:lang w:eastAsia="ru-RU"/>
              </w:rPr>
              <w:t xml:space="preserve"> должны выполнять в отношении своих детей.</w:t>
            </w:r>
          </w:p>
          <w:p w14:paraId="441B1B81"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Так, обязанности родителей по воспитанию детей, забота об их здоровье, развитии и обучении закреплены в ч.З ст.32 Конституции Республики Беларусь.</w:t>
            </w:r>
          </w:p>
          <w:p w14:paraId="5EFB0AE3"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Помимо основного Закона нашего государства, обязанности родителей по воспитанию детей определены</w:t>
            </w: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Кодексом Республики Беларусь о браке и семье (далее - КоБС). </w:t>
            </w:r>
          </w:p>
          <w:p w14:paraId="5FDD9D4D" w14:textId="77777777" w:rsidR="009C47AF" w:rsidRPr="00D66305" w:rsidRDefault="009C47AF" w:rsidP="009C47AF">
            <w:pPr>
              <w:shd w:val="clear" w:color="auto" w:fill="FFFFFF"/>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Согласно ст</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 xml:space="preserve"> 68 КоБС родители обязаны воспитывать детей, осуществлять уход и надзор за ними, обеспечивать защиту их прав и законных интересов.</w:t>
            </w:r>
            <w:r w:rsidRPr="00D66305">
              <w:rPr>
                <w:rFonts w:ascii="Times New Roman" w:eastAsia="Times New Roman" w:hAnsi="Times New Roman" w:cs="Times New Roman"/>
                <w:color w:val="222222"/>
                <w:sz w:val="24"/>
                <w:szCs w:val="24"/>
                <w:lang w:eastAsia="ru-RU"/>
              </w:rPr>
              <w:br/>
            </w: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В соответствии с ч</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1 ст</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 xml:space="preserve"> 75 КоБС родители осуществляют воспитание детей, а также обязаны осуществлять попечительство над ними и их имуществом.</w:t>
            </w:r>
          </w:p>
          <w:p w14:paraId="53E86FF5" w14:textId="77777777" w:rsidR="009C47AF" w:rsidRDefault="009C47AF" w:rsidP="009C47AF">
            <w:pPr>
              <w:shd w:val="clear" w:color="auto" w:fill="FFFFFF"/>
              <w:tabs>
                <w:tab w:val="left" w:pos="598"/>
              </w:tabs>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Так ч.</w:t>
            </w:r>
            <w:r w:rsidRPr="00D66305">
              <w:rPr>
                <w:rFonts w:ascii="Times New Roman" w:eastAsia="Times New Roman" w:hAnsi="Times New Roman" w:cs="Times New Roman"/>
                <w:color w:val="222222"/>
                <w:sz w:val="24"/>
                <w:szCs w:val="24"/>
                <w:lang w:eastAsia="ru-RU"/>
              </w:rPr>
              <w:t>1 и 2 ст</w:t>
            </w:r>
            <w:r>
              <w:rPr>
                <w:rFonts w:ascii="Times New Roman" w:eastAsia="Times New Roman" w:hAnsi="Times New Roman" w:cs="Times New Roman"/>
                <w:color w:val="222222"/>
                <w:sz w:val="24"/>
                <w:szCs w:val="24"/>
                <w:lang w:eastAsia="ru-RU"/>
              </w:rPr>
              <w:t>.</w:t>
            </w:r>
            <w:r w:rsidRPr="00D66305">
              <w:rPr>
                <w:rFonts w:ascii="Times New Roman" w:eastAsia="Times New Roman" w:hAnsi="Times New Roman" w:cs="Times New Roman"/>
                <w:color w:val="222222"/>
                <w:sz w:val="24"/>
                <w:szCs w:val="24"/>
                <w:lang w:eastAsia="ru-RU"/>
              </w:rPr>
              <w:t xml:space="preserve"> 76 КоБС установлено равенство прав и обязанностей обоих родителей. Отец и мать имеют равные права и обязанности в отношении своих детей. Родители пользуются равными правами и несут равные обязанности в отношении своих детей и в случае расторжения брака между ними, если иное не предусмотрено в Соглашении о детях.</w:t>
            </w:r>
          </w:p>
          <w:p w14:paraId="20CA115E" w14:textId="171BF3CE" w:rsidR="009C47AF" w:rsidRPr="00D66305" w:rsidRDefault="009C47AF" w:rsidP="009C47AF">
            <w:pPr>
              <w:outlineLvl w:val="0"/>
              <w:rPr>
                <w:rFonts w:ascii="Times New Roman" w:eastAsia="Times New Roman" w:hAnsi="Times New Roman" w:cs="Times New Roman"/>
                <w:b/>
                <w:bCs/>
                <w:color w:val="222222"/>
                <w:kern w:val="36"/>
                <w:lang w:eastAsia="ru-RU"/>
              </w:rPr>
            </w:pP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Ст</w:t>
            </w:r>
            <w:r>
              <w:rPr>
                <w:rFonts w:ascii="Times New Roman" w:eastAsia="Times New Roman" w:hAnsi="Times New Roman" w:cs="Times New Roman"/>
                <w:color w:val="222222"/>
                <w:sz w:val="24"/>
                <w:szCs w:val="24"/>
                <w:lang w:eastAsia="ru-RU"/>
              </w:rPr>
              <w:t xml:space="preserve">. </w:t>
            </w:r>
            <w:r w:rsidRPr="00D66305">
              <w:rPr>
                <w:rFonts w:ascii="Times New Roman" w:eastAsia="Times New Roman" w:hAnsi="Times New Roman" w:cs="Times New Roman"/>
                <w:color w:val="222222"/>
                <w:sz w:val="24"/>
                <w:szCs w:val="24"/>
                <w:lang w:eastAsia="ru-RU"/>
              </w:rPr>
              <w:t>77 КоБС регулирует участие отдельно проживающего родителя в воспитании детей. Родитель, проживающий отдельно от детей, имеет право общаться с ними и обязан принимать участие в их воспитании. Родитель, при котором проживают дети, не вправе препятствовать другому родителю общаться с детьми и участвовать в их воспитании. </w:t>
            </w:r>
          </w:p>
        </w:tc>
      </w:tr>
    </w:tbl>
    <w:p w14:paraId="0D488301" w14:textId="77777777" w:rsidR="00C25A4C" w:rsidRDefault="00C25A4C" w:rsidP="009C47AF"/>
    <w:sectPr w:rsidR="00C25A4C" w:rsidSect="00EA28CA">
      <w:pgSz w:w="16840" w:h="11907" w:orient="landscape" w:code="9"/>
      <w:pgMar w:top="510" w:right="510" w:bottom="510" w:left="510" w:header="720" w:footer="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358B3"/>
    <w:multiLevelType w:val="multilevel"/>
    <w:tmpl w:val="1F98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B690A"/>
    <w:multiLevelType w:val="hybridMultilevel"/>
    <w:tmpl w:val="0AEC7D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05"/>
    <w:rsid w:val="00076CE6"/>
    <w:rsid w:val="002D1438"/>
    <w:rsid w:val="00311ABD"/>
    <w:rsid w:val="003C3A24"/>
    <w:rsid w:val="005963A2"/>
    <w:rsid w:val="006D2467"/>
    <w:rsid w:val="00865F49"/>
    <w:rsid w:val="009A48CB"/>
    <w:rsid w:val="009C2FAD"/>
    <w:rsid w:val="009C47AF"/>
    <w:rsid w:val="00AC4270"/>
    <w:rsid w:val="00C25A4C"/>
    <w:rsid w:val="00D66305"/>
    <w:rsid w:val="00E15764"/>
    <w:rsid w:val="00EA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8F41"/>
  <w15:chartTrackingRefBased/>
  <w15:docId w15:val="{5C7DF2B1-BAA1-4AEF-B358-F8684811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D663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30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66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6305"/>
    <w:rPr>
      <w:b/>
      <w:bCs/>
    </w:rPr>
  </w:style>
  <w:style w:type="table" w:styleId="a5">
    <w:name w:val="Table Grid"/>
    <w:basedOn w:val="a1"/>
    <w:uiPriority w:val="39"/>
    <w:rsid w:val="00D6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A28CA"/>
    <w:pPr>
      <w:ind w:left="720"/>
      <w:contextualSpacing/>
    </w:pPr>
  </w:style>
  <w:style w:type="paragraph" w:customStyle="1" w:styleId="point">
    <w:name w:val="point"/>
    <w:basedOn w:val="a"/>
    <w:rsid w:val="00E15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15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C427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C4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520434">
      <w:bodyDiv w:val="1"/>
      <w:marLeft w:val="0"/>
      <w:marRight w:val="0"/>
      <w:marTop w:val="0"/>
      <w:marBottom w:val="0"/>
      <w:divBdr>
        <w:top w:val="none" w:sz="0" w:space="0" w:color="auto"/>
        <w:left w:val="none" w:sz="0" w:space="0" w:color="auto"/>
        <w:bottom w:val="none" w:sz="0" w:space="0" w:color="auto"/>
        <w:right w:val="none" w:sz="0" w:space="0" w:color="auto"/>
      </w:divBdr>
      <w:divsChild>
        <w:div w:id="524174646">
          <w:marLeft w:val="0"/>
          <w:marRight w:val="0"/>
          <w:marTop w:val="0"/>
          <w:marBottom w:val="720"/>
          <w:divBdr>
            <w:top w:val="none" w:sz="0" w:space="0" w:color="auto"/>
            <w:left w:val="none" w:sz="0" w:space="0" w:color="auto"/>
            <w:bottom w:val="none" w:sz="0" w:space="0" w:color="auto"/>
            <w:right w:val="none" w:sz="0" w:space="0" w:color="auto"/>
          </w:divBdr>
          <w:divsChild>
            <w:div w:id="20965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40EAA-E229-4CA5-8F81-2E4AA343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Bardashevich</dc:creator>
  <cp:keywords/>
  <dc:description/>
  <cp:lastModifiedBy>Svetlana Zakovrash</cp:lastModifiedBy>
  <cp:revision>3</cp:revision>
  <cp:lastPrinted>2025-01-29T12:29:00Z</cp:lastPrinted>
  <dcterms:created xsi:type="dcterms:W3CDTF">2025-01-28T13:49:00Z</dcterms:created>
  <dcterms:modified xsi:type="dcterms:W3CDTF">2026-05-05T11:07:00Z</dcterms:modified>
</cp:coreProperties>
</file>