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7D002" w14:textId="61A7EE8F" w:rsidR="00091142" w:rsidRPr="0031445A" w:rsidRDefault="00091142" w:rsidP="003144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45A">
        <w:rPr>
          <w:rFonts w:ascii="Times New Roman" w:hAnsi="Times New Roman" w:cs="Times New Roman"/>
          <w:b/>
          <w:sz w:val="26"/>
          <w:szCs w:val="26"/>
        </w:rPr>
        <w:t>Правовые ограничения лиц, соверш</w:t>
      </w:r>
      <w:r w:rsidR="00126E9A" w:rsidRPr="0031445A">
        <w:rPr>
          <w:rFonts w:ascii="Times New Roman" w:hAnsi="Times New Roman" w:cs="Times New Roman"/>
          <w:b/>
          <w:sz w:val="26"/>
          <w:szCs w:val="26"/>
        </w:rPr>
        <w:t>и</w:t>
      </w:r>
      <w:r w:rsidRPr="0031445A">
        <w:rPr>
          <w:rFonts w:ascii="Times New Roman" w:hAnsi="Times New Roman" w:cs="Times New Roman"/>
          <w:b/>
          <w:sz w:val="26"/>
          <w:szCs w:val="26"/>
        </w:rPr>
        <w:t>вших</w:t>
      </w:r>
      <w:r w:rsidR="00B140DD" w:rsidRPr="0031445A">
        <w:rPr>
          <w:rFonts w:ascii="Times New Roman" w:hAnsi="Times New Roman" w:cs="Times New Roman"/>
          <w:b/>
          <w:sz w:val="26"/>
          <w:szCs w:val="26"/>
        </w:rPr>
        <w:t xml:space="preserve"> преступление</w:t>
      </w:r>
      <w:r w:rsidR="00BC6D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813B31E" w14:textId="77777777" w:rsidR="00091142" w:rsidRPr="0031445A" w:rsidRDefault="00091142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6CB704C" w14:textId="77777777" w:rsidR="00EA7A1C" w:rsidRPr="0031445A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>Режим судимости (осуждения) является следствием реализации уголовной ответственности и выражается в особом правовом состоянии лица, признанного по приговору суда виновным в совершении преступления. Судимость выступает законным основанием ограничения прав и свобод, закрепленным на законодательном уровне в качестве самостоятельного уголовно-правового института. В Уголовном кодексе Республики Беларусь (далее – УК).</w:t>
      </w:r>
    </w:p>
    <w:p w14:paraId="359FEAC0" w14:textId="77777777" w:rsidR="0031445A" w:rsidRPr="00BC6DA3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 xml:space="preserve"> Согласно ст. 45 УК лицо считается судимым со дня вступления в законную силу приговора суда вплоть до погашения или снятия судимости, если приговор не был отменен в установленном законом порядке. В течение срока судимости за ним осуществляется превентивный надзор или профилактическое наблюдение. </w:t>
      </w:r>
    </w:p>
    <w:p w14:paraId="52FDAB1B" w14:textId="77777777" w:rsidR="00EA7A1C" w:rsidRPr="0031445A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 xml:space="preserve">Состояние судимости не может длиться вечно. Именно поэтому законом предусмотрены условия погашения и снятия судимости (глава 13 УК). Аннулирование правовых последствий судимости исключает возможность реализации в будущем </w:t>
      </w:r>
      <w:proofErr w:type="spellStart"/>
      <w:r w:rsidRPr="0031445A">
        <w:rPr>
          <w:rFonts w:ascii="Times New Roman" w:hAnsi="Times New Roman" w:cs="Times New Roman"/>
          <w:sz w:val="26"/>
          <w:szCs w:val="26"/>
        </w:rPr>
        <w:t>правоограничений</w:t>
      </w:r>
      <w:proofErr w:type="spellEnd"/>
      <w:r w:rsidRPr="0031445A">
        <w:rPr>
          <w:rFonts w:ascii="Times New Roman" w:hAnsi="Times New Roman" w:cs="Times New Roman"/>
          <w:sz w:val="26"/>
          <w:szCs w:val="26"/>
        </w:rPr>
        <w:t xml:space="preserve"> правового характера либо применение более жесткого режима уголовной ответственности в случае совершения нового преступления. Однако на практике общеправовые последствия уголовной ответственности продолжаются на протяжении всей жизни осужденного.</w:t>
      </w:r>
    </w:p>
    <w:p w14:paraId="6899FF1A" w14:textId="77777777" w:rsidR="00EA7A1C" w:rsidRPr="0031445A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 xml:space="preserve">Общеправовые последствия уголовной ответственности устанавливаются нормами действующего законодательства Республики Беларусь, которые не носят уголовно-правового характера. В этих нормах в отношении лиц, имеющих судимость, содержатся достаточно существенные по своему характеру </w:t>
      </w:r>
      <w:proofErr w:type="spellStart"/>
      <w:r w:rsidRPr="0031445A">
        <w:rPr>
          <w:rFonts w:ascii="Times New Roman" w:hAnsi="Times New Roman" w:cs="Times New Roman"/>
          <w:sz w:val="26"/>
          <w:szCs w:val="26"/>
        </w:rPr>
        <w:t>правоограничения</w:t>
      </w:r>
      <w:proofErr w:type="spellEnd"/>
      <w:r w:rsidRPr="0031445A">
        <w:rPr>
          <w:rFonts w:ascii="Times New Roman" w:hAnsi="Times New Roman" w:cs="Times New Roman"/>
          <w:sz w:val="26"/>
          <w:szCs w:val="26"/>
        </w:rPr>
        <w:t>. Прежде всего</w:t>
      </w:r>
      <w:r w:rsidR="003C48C8" w:rsidRPr="0031445A">
        <w:rPr>
          <w:rFonts w:ascii="Times New Roman" w:hAnsi="Times New Roman" w:cs="Times New Roman"/>
          <w:sz w:val="26"/>
          <w:szCs w:val="26"/>
        </w:rPr>
        <w:t>,</w:t>
      </w:r>
      <w:r w:rsidRPr="0031445A">
        <w:rPr>
          <w:rFonts w:ascii="Times New Roman" w:hAnsi="Times New Roman" w:cs="Times New Roman"/>
          <w:sz w:val="26"/>
          <w:szCs w:val="26"/>
        </w:rPr>
        <w:t xml:space="preserve"> это касается ограничений в сфере реализации </w:t>
      </w:r>
      <w:r w:rsidR="00631EFB" w:rsidRPr="0031445A">
        <w:rPr>
          <w:rFonts w:ascii="Times New Roman" w:hAnsi="Times New Roman" w:cs="Times New Roman"/>
          <w:sz w:val="26"/>
          <w:szCs w:val="26"/>
        </w:rPr>
        <w:t xml:space="preserve">своих </w:t>
      </w:r>
      <w:r w:rsidRPr="0031445A">
        <w:rPr>
          <w:rFonts w:ascii="Times New Roman" w:hAnsi="Times New Roman" w:cs="Times New Roman"/>
          <w:sz w:val="26"/>
          <w:szCs w:val="26"/>
        </w:rPr>
        <w:t>прав:</w:t>
      </w:r>
    </w:p>
    <w:p w14:paraId="76DC6F8B" w14:textId="77777777" w:rsidR="00091142" w:rsidRPr="0031445A" w:rsidRDefault="00091142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1B0254E" w14:textId="77777777" w:rsidR="00EA7A1C" w:rsidRPr="0031445A" w:rsidRDefault="003C48C8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 xml:space="preserve">– </w:t>
      </w:r>
      <w:r w:rsidR="00EA7A1C" w:rsidRPr="0031445A">
        <w:rPr>
          <w:rFonts w:ascii="Times New Roman" w:hAnsi="Times New Roman" w:cs="Times New Roman"/>
          <w:sz w:val="26"/>
          <w:szCs w:val="26"/>
        </w:rPr>
        <w:t>права выполнения педагогической деятельности (ст. 51 Кодекса об образовании);</w:t>
      </w:r>
    </w:p>
    <w:p w14:paraId="5D93D3E9" w14:textId="77777777" w:rsidR="003C48C8" w:rsidRPr="0031445A" w:rsidRDefault="003C48C8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B3582CB" w14:textId="77AE2A60" w:rsidR="00EA7A1C" w:rsidRPr="003F1BA5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>– избирательного права (напр., в соответствии со ст. 4 Избирательного кодекса в выборах или референдуме не участвуют лица, содержащиеся по приговору суда в местах лишения свободы);</w:t>
      </w:r>
      <w:r w:rsidR="003F1BA5" w:rsidRPr="003F1BA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1EE75481" w14:textId="77777777" w:rsidR="003C48C8" w:rsidRPr="0031445A" w:rsidRDefault="003C48C8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A19987" w14:textId="77777777" w:rsidR="00EA7A1C" w:rsidRPr="0031445A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>– права на труд (напр., не допускается прием по совместительству на материально ответственные должности лиц, осужденных за корыстные преступления, если судимость не снята или не погашена в установленном порядке (ст. 348 Трудового кодекса);</w:t>
      </w:r>
    </w:p>
    <w:p w14:paraId="718BA083" w14:textId="77777777" w:rsidR="003C48C8" w:rsidRPr="0031445A" w:rsidRDefault="003C48C8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99C4F1" w14:textId="77777777" w:rsidR="00EA7A1C" w:rsidRPr="0031445A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>– права равного доступа к любым должностям в государственных органах (наличие судимости является основанием для отказа в приеме на государственную службу (п. 1.101 ст. 33 Закона Республики Беларусь от 14 июня 2003 г. № 204-З «О государственной службе в Республике Беларусь»);</w:t>
      </w:r>
    </w:p>
    <w:p w14:paraId="6A25150F" w14:textId="77777777" w:rsidR="003C48C8" w:rsidRPr="0031445A" w:rsidRDefault="003C48C8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A5D38A" w14:textId="77777777" w:rsidR="00EA7A1C" w:rsidRPr="0031445A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 xml:space="preserve">– права на выбор профессии или рода занятий (напр., лицо, имеющее судимость за совершение преступлений против собственности и порядка осуществления экономической деятельности, которая не погашена или не снята в установленном законом порядке, не имеет права заниматься </w:t>
      </w:r>
      <w:r w:rsidR="00631EFB" w:rsidRPr="0031445A">
        <w:rPr>
          <w:rFonts w:ascii="Times New Roman" w:hAnsi="Times New Roman" w:cs="Times New Roman"/>
          <w:sz w:val="26"/>
          <w:szCs w:val="26"/>
        </w:rPr>
        <w:t>аудиторской деятельностью (ст. 7</w:t>
      </w:r>
      <w:r w:rsidRPr="0031445A">
        <w:rPr>
          <w:rFonts w:ascii="Times New Roman" w:hAnsi="Times New Roman" w:cs="Times New Roman"/>
          <w:sz w:val="26"/>
          <w:szCs w:val="26"/>
        </w:rPr>
        <w:t xml:space="preserve"> Закона Республики Беларусь </w:t>
      </w:r>
      <w:r w:rsidR="00631EFB" w:rsidRPr="0031445A">
        <w:rPr>
          <w:rFonts w:ascii="Times New Roman" w:hAnsi="Times New Roman" w:cs="Times New Roman"/>
          <w:sz w:val="26"/>
          <w:szCs w:val="26"/>
        </w:rPr>
        <w:t xml:space="preserve">12 июля 2013 г. № 56-З  </w:t>
      </w:r>
      <w:r w:rsidRPr="0031445A">
        <w:rPr>
          <w:rFonts w:ascii="Times New Roman" w:hAnsi="Times New Roman" w:cs="Times New Roman"/>
          <w:sz w:val="26"/>
          <w:szCs w:val="26"/>
        </w:rPr>
        <w:t>«Об аудиторской деятельности);</w:t>
      </w:r>
    </w:p>
    <w:p w14:paraId="13B12EFA" w14:textId="77777777" w:rsidR="003C48C8" w:rsidRPr="0031445A" w:rsidRDefault="003C48C8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63D822" w14:textId="77777777" w:rsidR="00CE1CBD" w:rsidRPr="0031445A" w:rsidRDefault="00EA7A1C" w:rsidP="00314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45A">
        <w:rPr>
          <w:rFonts w:ascii="Times New Roman" w:hAnsi="Times New Roman" w:cs="Times New Roman"/>
          <w:sz w:val="26"/>
          <w:szCs w:val="26"/>
        </w:rPr>
        <w:t xml:space="preserve">– права на получение информации (напр., физическому лицу может быть отказано в допуске к государственным секретам на основании наличия у него неснятой или непогашенной судимости за совершение умышленного преступления (ст. 24 Закона Республики Беларусь от </w:t>
      </w:r>
      <w:r w:rsidR="003C48C8" w:rsidRPr="0031445A">
        <w:rPr>
          <w:rFonts w:ascii="Times New Roman" w:hAnsi="Times New Roman" w:cs="Times New Roman"/>
          <w:sz w:val="26"/>
          <w:szCs w:val="26"/>
        </w:rPr>
        <w:t>19 июля 2010 г. № 170-З «О государственных секретах»).</w:t>
      </w:r>
    </w:p>
    <w:sectPr w:rsidR="00CE1CBD" w:rsidRPr="0031445A" w:rsidSect="00314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1C"/>
    <w:rsid w:val="00091142"/>
    <w:rsid w:val="00126E9A"/>
    <w:rsid w:val="0031445A"/>
    <w:rsid w:val="003C48C8"/>
    <w:rsid w:val="003D4DDB"/>
    <w:rsid w:val="003F1BA5"/>
    <w:rsid w:val="00631EFB"/>
    <w:rsid w:val="00636D1C"/>
    <w:rsid w:val="00B140DD"/>
    <w:rsid w:val="00BC6DA3"/>
    <w:rsid w:val="00CE1CBD"/>
    <w:rsid w:val="00E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A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1C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1C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 Emelyanov</dc:creator>
  <cp:lastModifiedBy>Viktor Vorobyov</cp:lastModifiedBy>
  <cp:revision>6</cp:revision>
  <cp:lastPrinted>2021-02-09T09:06:00Z</cp:lastPrinted>
  <dcterms:created xsi:type="dcterms:W3CDTF">2021-02-09T08:43:00Z</dcterms:created>
  <dcterms:modified xsi:type="dcterms:W3CDTF">2023-09-01T15:18:00Z</dcterms:modified>
</cp:coreProperties>
</file>